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2016</w:t>
      </w:r>
      <w:bookmarkStart w:id="0" w:name="_GoBack"/>
      <w:bookmarkEnd w:id="0"/>
      <w:r>
        <w:rPr>
          <w:rFonts w:hint="eastAsia" w:asciiTheme="minorEastAsia" w:hAnsiTheme="minorEastAsia" w:eastAsiaTheme="minorEastAsia"/>
          <w:sz w:val="32"/>
          <w:szCs w:val="32"/>
          <w:lang w:val="en-US" w:eastAsia="zh-CN"/>
        </w:rPr>
        <w:t>年</w:t>
      </w:r>
      <w:r>
        <w:rPr>
          <w:rFonts w:hint="eastAsia" w:asciiTheme="minorEastAsia" w:hAnsiTheme="minorEastAsia" w:eastAsiaTheme="minorEastAsia"/>
          <w:sz w:val="32"/>
          <w:szCs w:val="32"/>
        </w:rPr>
        <w:t>职业人才测评认证</w:t>
      </w:r>
      <w:r>
        <w:rPr>
          <w:rFonts w:hint="eastAsia" w:asciiTheme="minorEastAsia" w:hAnsiTheme="minorEastAsia" w:eastAsiaTheme="minorEastAsia"/>
          <w:sz w:val="36"/>
          <w:szCs w:val="36"/>
        </w:rPr>
        <w:t>（室内设计）</w:t>
      </w:r>
      <w:r>
        <w:rPr>
          <w:rFonts w:hint="eastAsia" w:asciiTheme="minorEastAsia" w:hAnsiTheme="minorEastAsia" w:eastAsiaTheme="minorEastAsia"/>
          <w:sz w:val="32"/>
          <w:szCs w:val="32"/>
        </w:rPr>
        <w:t>等级考评试题</w:t>
      </w:r>
    </w:p>
    <w:p>
      <w:pPr>
        <w:spacing w:line="220" w:lineRule="atLeast"/>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理 论 试 题</w:t>
      </w:r>
    </w:p>
    <w:p>
      <w:pPr>
        <w:spacing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试题A           姓名：                成绩：</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420" w:type="dxa"/>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题 号</w:t>
            </w:r>
          </w:p>
        </w:tc>
        <w:tc>
          <w:tcPr>
            <w:tcW w:w="1420" w:type="dxa"/>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一</w:t>
            </w:r>
          </w:p>
        </w:tc>
        <w:tc>
          <w:tcPr>
            <w:tcW w:w="1420" w:type="dxa"/>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二</w:t>
            </w:r>
          </w:p>
        </w:tc>
        <w:tc>
          <w:tcPr>
            <w:tcW w:w="1420" w:type="dxa"/>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三</w:t>
            </w:r>
          </w:p>
        </w:tc>
        <w:tc>
          <w:tcPr>
            <w:tcW w:w="1421" w:type="dxa"/>
          </w:tcPr>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总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420" w:type="dxa"/>
          </w:tcPr>
          <w:p>
            <w:pPr>
              <w:spacing w:after="0" w:line="220" w:lineRule="atLeast"/>
              <w:jc w:val="center"/>
              <w:rPr>
                <w:rFonts w:asciiTheme="minorEastAsia" w:hAnsiTheme="minorEastAsia" w:eastAsiaTheme="minorEastAsia"/>
                <w:sz w:val="21"/>
                <w:szCs w:val="21"/>
              </w:rPr>
            </w:pPr>
          </w:p>
          <w:p>
            <w:pPr>
              <w:spacing w:after="0" w:line="22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得 分</w:t>
            </w:r>
          </w:p>
        </w:tc>
        <w:tc>
          <w:tcPr>
            <w:tcW w:w="1420" w:type="dxa"/>
          </w:tcPr>
          <w:p>
            <w:pPr>
              <w:spacing w:after="0" w:line="220" w:lineRule="atLeast"/>
              <w:jc w:val="center"/>
              <w:rPr>
                <w:rFonts w:asciiTheme="minorEastAsia" w:hAnsiTheme="minorEastAsia" w:eastAsiaTheme="minorEastAsia"/>
                <w:sz w:val="21"/>
                <w:szCs w:val="21"/>
              </w:rPr>
            </w:pPr>
          </w:p>
        </w:tc>
        <w:tc>
          <w:tcPr>
            <w:tcW w:w="1420" w:type="dxa"/>
          </w:tcPr>
          <w:p>
            <w:pPr>
              <w:spacing w:after="0" w:line="220" w:lineRule="atLeast"/>
              <w:jc w:val="center"/>
              <w:rPr>
                <w:rFonts w:asciiTheme="minorEastAsia" w:hAnsiTheme="minorEastAsia" w:eastAsiaTheme="minorEastAsia"/>
                <w:sz w:val="21"/>
                <w:szCs w:val="21"/>
              </w:rPr>
            </w:pPr>
          </w:p>
        </w:tc>
        <w:tc>
          <w:tcPr>
            <w:tcW w:w="1420" w:type="dxa"/>
          </w:tcPr>
          <w:p>
            <w:pPr>
              <w:spacing w:after="0" w:line="220" w:lineRule="atLeast"/>
              <w:jc w:val="center"/>
              <w:rPr>
                <w:rFonts w:asciiTheme="minorEastAsia" w:hAnsiTheme="minorEastAsia" w:eastAsiaTheme="minorEastAsia"/>
                <w:sz w:val="21"/>
                <w:szCs w:val="21"/>
              </w:rPr>
            </w:pPr>
          </w:p>
        </w:tc>
        <w:tc>
          <w:tcPr>
            <w:tcW w:w="1421" w:type="dxa"/>
          </w:tcPr>
          <w:p>
            <w:pPr>
              <w:spacing w:after="0" w:line="220" w:lineRule="atLeast"/>
              <w:jc w:val="center"/>
              <w:rPr>
                <w:rFonts w:asciiTheme="minorEastAsia" w:hAnsiTheme="minorEastAsia" w:eastAsiaTheme="minorEastAsia"/>
                <w:sz w:val="21"/>
                <w:szCs w:val="21"/>
              </w:rPr>
            </w:pPr>
          </w:p>
        </w:tc>
      </w:tr>
    </w:tbl>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一、判断题（正确打√，错误打×。每题2分，共20分）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1.传统中西室内设计都比较重视对称设计。(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2.庭院的设计，经绿化为主并结合自然与净化的统一。(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3.照明的设计要与空音质的氛围、形态、用途和性质相统一。(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4.自然光主要指太阳光和月光。(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5.室内设计随着时间的推移，考虑具有适应调整室内功能、更新装饰材料和设备的可能性。(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6.天然大理石一般不耐酸，而人造大理石可广泛用于酸性介质的场所。(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7.工程预算是建筑施工企业和建设单位签定承包合同和办理工程价款的依据。(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8.室内设计与建筑设计之间的关系极为密切，相互渗透，通常建筑设计是室内设计的前提，正如城市规划和城市设计是建筑单体设计的前提一样。即要考虑物质功能和精神功能的要求，都需遵循建筑美学的原理。(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9.建筑装饰工程是房屋结构的保护和装修部分，它是施工图预算的组成部分。（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10.界面的线型是指界面上的图案,界面的边缘,交接处的线脚以及界面本身的形状。（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二、单项选择（请在以下每题四个选项中选择唯一正确的答案。错选、多选或未选均不得分。每题1分，共40分）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1.设计是人的思考过程，是一种构思、计划，并通过实施，最终满足（    ）的需求为终止目的。</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A．物质         B.产品         C.人类          D.环境 </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2.室内设计是根据建筑物的使用性质、所处环境和相应标准，运用材料技术和（     ）手段，创造功能合理、舒适优美、满足人们物质和精神生活需要的室内环境。</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A.绘画          B.雕塑         C.装饰          D.艺术</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3.室内环境是（    ），它的主要素之间关系的协调与把握是至关重要的。</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A.整合艺术      B.现代科技的运用      C.陈设艺术      D.家具组合</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4.（    ）的发展观，要求室内设计者既要考虑发展有更新可变的一面，又要考虑到发展在能源、环境、土地、生态等方面的可持续性。</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A.动态和可持续性      B.物质技术       C.精神文化      D.历史延续性</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5.（    ）和人们对环境的主观感受，是现代室内环境设计需要探讨和研究的主要问题。</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A.现代科技      B.生态环境      C.客观环境因素      D.心理环境因素</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6.室内设计可分为三大类，以下属限定性空间室内设计的是（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A.a b c d         B. c f h i         C.b f g I          D.d f h i</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a.旅馆、饭店      b.展览馆          c.教堂       d.公寓式住宅</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e.火车站          f.办公楼          g.娱乐厅      h. 学校        i. 幼儿园</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7.要充分利用（    ）来作为空间形象构思的基础，把艺术融于技术之中。</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A.自然条件      B.物质技术      C.人本主义      D.结构造型美</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8.（    ）把矩形、红蓝黄三原色、不对称平衡作为创作的三要素。</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A.解构主义       B.抽象主义       C.立体主义        D.构成主义</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9.室内设计的依据主要包括以下几个方面（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A.a b c d         B.a b c e         C.a b d e        D.a b c d e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a.人体尺度以及人们在室内停留、活动、交往、通行时的空间范围</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b.家具、灯具、设备、陈设等的尺寸以及使用、安置他们时所需的空间范围</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c.室内空间的结构构成、构件尺寸、设施管线等的尺寸和制约条件</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d.符合设计要求、可供选用的装饰材料和可行性的施工工艺</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e.已确定的投资限额和建设标准，以及设计任务要求的工程施工期限</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10.对于“室内绿化”概念理解不正确的是（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A.利用植物与其他构件以立体的方式装饰后寺内空间构成景致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B.室内绿化科调节室内空气。改善室内气氛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C.可弥补室内缺憾，点缀室内陈设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D.室内绿化目的是使室内达到室外的绿化环境</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11.19世纪30—70年代，是英国浪漫主义建筑的极盛时期。浪漫主义建筑又称（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A.罗马复兴        B.哥特复兴       C.新古典主义      D.希腊复兴</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12.在建筑创作中的复古思潮是指从18世纪60年代到19世纪末在欧美流行着的（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A.古典复兴      B.浪漫主义      C.折中主义       D.以上三项</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13.被称为“集仿主义”风格的是（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A.罗马复兴     B.希腊复兴       C.浪漫主义       D.折中主义</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14.新艺术运动在德国称为(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A.魏玛艺术派     B.青年风格派     C.新印象派       D.分离派</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15.“现代主义之后”派的主要特征为（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A.文脉主义       B.引喻主义      C.装饰主义     D.以上三项</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16.伊斯兰建筑的装饰特点有（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A.劵和穹顶的多种花饰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B.大面积的表面图案装饰</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C.图绘装饰以深蓝、浅蓝为主，中亚及伊朗高原一带室内都用华丽的壁毯和地毯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D.以上三项</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17.（    ）在室内空间设计上主张“灵活多用，四望无阻”，造型上力求简洁的“水晶盒”式样。</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A.勒.柯布西耶        B.密斯.凡.德.罗         C.赖特        D.贝津铭</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18.对正投影概念解释正确的是（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A.相互平行的投影线与投影面垂直</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B.人眼与物体的主力面对正</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C.投影面与物体的主力面平行</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D.物体的平面、立面和侧面形成对应的关系</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19.在工程制图中，所标注的长度尺寸一般以（   ）为单位。</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A.米         B.厘米          C.毫米        D.英尺</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20.在工程图纸的空间定位标注中，所标的尺寸是（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A.柱间距或墙间距              B.室内内墙净尺寸</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C.外侧墙尺寸                  D.根据所需标注</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21.工程图纸内容标注的尺寸，是（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A.实际尺寸       B.比例缩放尺寸       C.可度量尺寸      D.施工尺寸</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22.概括人体工程学，其主要内容包括（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Ａ．ａｂｃｄｅｆ　　　Ｂ．ａｂｃｄｅ　　Ｃ．ａｄｅｆ　　　Ｄ．ｃｄｅｆ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ａ．生理学　　　　ｂ．物理学　　　　ｃ．机械学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ｄ．心理学　　　　ｅ．环境心理学　　ｆ．人体测量学</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23.人体工程学是建立在（　　　）的基础上研究。</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Ａ．人　　　　Ｂ．机械　　　　Ｃ．经济　　　　Ｄ．科学技术</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24.能够实现人和环境的交互作用，首先是依靠人的（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Ａ．感觉系统　Ｂ．血液循环系统　Ｃ．运动系统　Ｄ．以上三项</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25.眼睛对远处和近处物体的焦点能做出细微的调整，主要是借助于改变（　　　）的形状来实现的。</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Ａ．角膜　　　　Ｂ．瞳孔　　　　Ｃ．水晶体　　　　Ｄ．虹膜</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26.我们通常说的皮肤的“呼吸”功能是指皮肤具有（　　　）的作用。</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Ａ．散热和保温　　Ｂ．对氧气的代谢　　Ｃ．对水分的代谢　　Ｄ．对体压调节</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27.对人体的尺度概念描述正确的是（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A.及人体的静态尺度                     B.人体的活动范围尺度</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C.某一性质人群的标准尺度               D.人体的百分位</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28.以下对人体的百分位的概述正确的是（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A.人体的百分位是指人体的标准值</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B.人体测量中的百分位指标是某一项人体的尺寸</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C.一个有50百分位的身高尺寸就有50百分位的手长</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D.在设计座高时常采用低百分位尺寸而不采用高百分位的尺寸</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29.在确定百分位大小有困难时可采用（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A.可调节尺寸的构件               B.低百分位尺寸</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C.高百分位尺寸                   D.平均值尺寸</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30面对可持续性的概念，描述正确的是（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 ⑴、⑵、⑶、⑷、⑸          B. ⑴、⑵、⑶、⑷</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C.⑵、⑶、⑷、⑸               D. ⑴、⑶、⑷、⑸</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⑴就其最高广义而言，可持续性所涉及的是一个社会在永久的将来都能继续有效地发挥其正确功能作用，而不会受到那些关键性资源的耗尽或过荷的强迫而衰退</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⑵就其最高广义而言，可持续性所涉及的是一个生态系统在永久的将来都能继续有效地发挥其正确功能作用，而不会受到那些关键性资源的耗尽或过荷的强迫而衰退</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⑶就其最高广义而言，可持续性所涉及的是任何一个不断发展的系统在永久的将来都能继续有效地发挥其正确功能作用，而不会受到那些关键性资源的耗尽或过荷的强迫而衰退</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⑷资源的含义是就一个社会来说，其资源可以是物质的，如化石燃料、土层；可以是天然的废物吸收系统，如湿地或大气；可以是社会性的，如教育水平和公平竞争、光明磊落的意识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⑸可持续发展的资源只含物质不包括精神</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31.与可持续发展的五危机是（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A.人口、能源、土地、建房、环境       B.人口、能源、地震、建房、环境</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C.人口、能源、地震、建房、疾病       D.人口、能源、台风、建房、环境</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32.室内环境热舒适质量有很多具体措施，从设计方面应考虑以下措施：(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 ⑴、⑵、⑶、⑷、⑸、⑹、⑺、⑻、⑼</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 ⑴、⑵、⑶、⑷、⑸、⑹、⑺、⑻</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 ⑴、⑵、⑶、⑷、⑸、⑹</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 ⑴、⑵、⑶、⑷、⑸</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⑴合理地进行建筑设计，为室内环境设计创造良好的前提条件。建筑的围护结构应该根据热工作算来决定其材料的使用与构造方式</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⑵在进行室内环境设计时，不应该破坏或削弱建筑原有围护结构的保温隔热性能</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⑶建筑的顶楼或利用阁楼的建筑，需在顶楼或阁楼增加吊顶，并在其中填充合适的保温（隔热）材料</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⑷采用密封性能良好的门窗，并在安装时严格把握安装质量，防止渗漏的发生</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⑸在没有空调的建筑中，合理地采用各种自然力，以被动式或被动结合主动的方式达到保温（隔热）与通风的要求</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⑹在空调房间中应该根据有关标准或有关的热舒适要求控制房间的有关热舒适度指标</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⑺在冬季寒冷的地区，尽量争取更多的自然阳光照入室内，增加室内的热辐射得热，在夏季炎热时，则采取恰当的遮阳措施，防止阳光对室内的直射</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⑻在冬季寒冷的地区，室内尽量多采用给人以温暖感的装修材料，不在人体经常接触的地方使用光滑、冰冷给人以冷感的装修材料，如大理石、玻璃、不锈钢等</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⑼合理地采用高储热性能的材料，如传统的砖、石、混凝土等材料，自然调节室内的温度，减少室内的温度波动</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33.内环境热舒适质量有很多具体措施，从维护与使用方面应考虑以下措施：(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 ⑴、⑵、⑶、⑷、⑸           B. ⑴、⑵、⑶、⑷</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 ⑴、⑵、⑶                   D. ⑴、⑵</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⑴夏季炎热时，尽可能地增加室内空气的对流，合理地使用房间的穿堂风。冬季寒冷时，加强房间的密封措施，防止门窗的空气渗漏，但是，为了防止室内空气过于污浊，也应该注意房间的通风换气次数</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⑵用在炎热的夏季尽量少使用会产生热量的家用电器，如电视、音响、电脑等，以减少室内环境的得热量</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⑶夏季尽可能保持室内空气的干燥，增加人体的舒适度，同时减少螨虫孽生的机会</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⑷利用室内植物和水体来自然调节室内空气的温湿度</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⑸空调房间的温度与室外温度不应相差太大，以防进出时人体不适，引起感冒或其他疾病</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34.技术”相比，“低技术”具有经济、便利、与自然协调、地域特征强烈的特点，许多传统的乡土建筑中都蕴涵着丰富的低技术成分，那些看似原始的低技术至今仍然在发挥着十分重要的作用，虽然高技术已成为现代生态环境中不可或缺的主要手段，但低技术同样是生态室内环境技术的有效补充，（    ）是提高建筑室内环境生态质量的有效保证。</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A.以传统低技术为主                      B.以现代高技术为主</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C.现代高技术逐渐取代传统低技术          D.传统低技术与现代高技术的良好结合</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35.建筑装饰材料是装饰材料的一个重要部分，建筑材料包括（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 a b c     B. a b d     C. b c d    D. a b c d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a.结构材料    b.饰面材料    c.功能材料    d.辅助材料</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36.功能材料的作用是（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A.用于建筑物主体的构筑</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B.主要起保温隔热、防水密封、采光、吸声等改进建筑物功能的作用</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C.对建筑物的各个部分起到美化装饰作用</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D.以上三项</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37.下列对于界面材料选用，不正确的要求叙述是（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A.适应室内使用空间的功能性质     B.符合更新、时尚的发展需要                                 C.适合建筑装饰的相应部位         D.符合高品质要求</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38.下列具有质轻、强度高、韧性好、热工性能佳且手感、触感好等特点，纹理和色泽优美愉悦，便于加工、连接和安装性质的材料是（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A.虎皮石      B.大花绿       C.不锈钢          D.水曲柳</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39.考虑到业主有精神衰弱，在进行室内绿色装饰时，可选用以下绿色植物（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A.丁香、茉莉                B.海棠、田菊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C.玫瑰、紫罗兰            D.仙人掌、文竹</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40.下列植物中有镇痛功效的是（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A.薄荷     B.仙人掌    C.丁香     D.龟背竹</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三、多项选择（请在每题的四个选项中选择两个或两个以上符合题目描述的选项。错选、多选、漏选均不得分。每题2分，共40分）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1.照明方式按灯具的散光方式分为：(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A.间接照明    B.半间接照明    C.漫射照明     D.宽光束的直接照明</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E.高集光束的下射直接照明      F.整体与局部混合照明</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2.法国路易十五时期的家具特征：(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A.家具是娇柔和雅致的，符合人体尺度，重点放在曲线上</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B.特别是家具的腿，无横档，家具比较轻巧，因此容易移动</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C.图案包括不对称的断开的曲线、中国装饰艺术风格、爱的标志（持弓剑的丘比特）、花环、牧羊人的场面、和动物</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D.普遍采用直线式，以古典浮雕图案为特征</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3.室内设计的风格主要可分为：(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A.传统风格              B.现代风格</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C.后现代风格            D.自然风格以及混合型风格</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4.对基层处理的要求：(          )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A.基层表面平整，具有相应的强度</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B.基层含水率低于10%</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C.基层无裂痕、破损和空鼓等</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D.基层与面层之间具有一定的附着力</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E.基层表面无污染及杂物等</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5.室内绿化的布置方式：(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A.重点装饰与边角点缀      B.结合家具、陈设等布置绿化</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C.组成背景、形成对比      D.垂直绿化        E.沿窗布置绿化</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6.室内物件的品种、材质、质地、形式和彼此在空间内层次的多样性和复杂性、室内色彩的梳统一性、显然居于首位,一般可归纳为下列各类色彩部分：(          )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A.背景色          B.装修色彩         C.家具色彩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D.织物色彩        E.陈设色彩         F.绿化色彩</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7.施工图预算的编制依据：(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A.施工图          B.施工方案           C.设计图纸</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D.预算定额        E.材料预算价格       F.取费标准</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8、室内装饰工程预算的编制分类：(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A、单位估价法      B、实物造价法</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9.我国当前的室内设计和建筑装饰，尚有一些值的注意的问题,需要我们认真对待，主要是：(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A.环境整体和建筑功能意识薄弱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B.对大量性、生产性建筑的室内设计有所忽视</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C.对技术、经济、管理、法规等问题注意不够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D.应增强室内设计的创新精神</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10．室内庭园造园的内容包括：（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A.堆山叠石    B.理水    C.花卉     D.树木植被子和建筑小品等</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11.设计过程中区域划分的过程可分为(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A.草图阶段     B.画图阶段    C.完成阶段     D.调整阶段</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12.绿叶陈设的内容可分为(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A.民间艺术    B.插花艺术     C.盆景艺术    D.整体艺术</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13.环境艺术和装饰艺术具有当代艺术的 (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A.科技性     B.变动性     C.参与性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D.相关性     E.相互性     F.尝试性</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14.照明功能按性质分为(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A.工作照明      B.重点照明      C.一般照明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D.艺术照明      E.应急照明      F.装饰照明</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15.明式家具的特点是（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A.结构合理     B.样式新颖     C.简洁      D.轻质高强</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16.室内设计根据设计的进程，可分为四个阶段（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A.方案设计阶段          B.施工设计阶段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C.设计实施阶段          D.设计准备阶段</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17.室内装饰施工作法分为（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A.设备安装     B.饰面装饰     C.设备调试    D.装饰造型</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18.材料设备的检验要在具备出厂检验单的前提下做好“三关”。即：（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A、进场验收      B、运后检验       C、期间检验       D、装前检验</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19.现代建筑色彩的特征是（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A.民族性、风土性             B.地域性、经济性 </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C.合理性、功能性             D.国际性、科学性</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20.（     </w:t>
      </w:r>
      <w:r>
        <w:rPr>
          <w:rFonts w:asciiTheme="minorEastAsia" w:hAnsiTheme="minorEastAsia" w:eastAsiaTheme="minorEastAsia"/>
          <w:sz w:val="21"/>
          <w:szCs w:val="21"/>
        </w:rPr>
        <w:t>）</w:t>
      </w:r>
      <w:r>
        <w:rPr>
          <w:rFonts w:hint="eastAsia" w:asciiTheme="minorEastAsia" w:hAnsiTheme="minorEastAsia" w:eastAsiaTheme="minorEastAsia"/>
          <w:sz w:val="21"/>
          <w:szCs w:val="21"/>
        </w:rPr>
        <w:t>什么是现代高技术生态建筑与室内环境的新的特点。</w:t>
      </w:r>
    </w:p>
    <w:p>
      <w:pPr>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A.绿色化      B.数字化     C.智能化      D.仿生化      E.国际化</w:t>
      </w:r>
    </w:p>
    <w:p>
      <w:pPr>
        <w:spacing w:line="220" w:lineRule="atLeast"/>
        <w:rPr>
          <w:rFonts w:asciiTheme="minorEastAsia" w:hAnsiTheme="minorEastAsia" w:eastAsiaTheme="minorEastAsia"/>
          <w:sz w:val="21"/>
          <w:szCs w:val="21"/>
        </w:rPr>
      </w:pPr>
    </w:p>
    <w:p>
      <w:pPr>
        <w:spacing w:line="220" w:lineRule="atLeast"/>
        <w:rPr>
          <w:rFonts w:asciiTheme="minorEastAsia" w:hAnsiTheme="minorEastAsia" w:eastAsiaTheme="minorEastAsia"/>
          <w:sz w:val="21"/>
          <w:szCs w:val="21"/>
        </w:rPr>
      </w:pP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800" w:firstLineChars="1000"/>
      <w:jc w:val="right"/>
      <w:rPr>
        <w:color w:val="FF0000"/>
      </w:rPr>
    </w:pPr>
    <w:r>
      <w:rPr>
        <w:rFonts w:hint="eastAsia"/>
      </w:rPr>
      <w:t xml:space="preserve">中国流通政研会-职业人才测评中心                   </w:t>
    </w:r>
    <w:r>
      <w:rPr>
        <w:rFonts w:hint="eastAsia"/>
        <w:color w:val="FF0000"/>
      </w:rPr>
      <w:t>国资委主管   中宣部中国政研会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B24FB"/>
    <w:rsid w:val="000B3833"/>
    <w:rsid w:val="00104B3E"/>
    <w:rsid w:val="00105E88"/>
    <w:rsid w:val="001377BC"/>
    <w:rsid w:val="00153515"/>
    <w:rsid w:val="00160D97"/>
    <w:rsid w:val="001F3F44"/>
    <w:rsid w:val="00264976"/>
    <w:rsid w:val="002763CB"/>
    <w:rsid w:val="002D5F00"/>
    <w:rsid w:val="002E1238"/>
    <w:rsid w:val="00311FF9"/>
    <w:rsid w:val="00323B43"/>
    <w:rsid w:val="0033254E"/>
    <w:rsid w:val="00335D0A"/>
    <w:rsid w:val="00341F1F"/>
    <w:rsid w:val="00356949"/>
    <w:rsid w:val="0036166B"/>
    <w:rsid w:val="0037640E"/>
    <w:rsid w:val="0038117E"/>
    <w:rsid w:val="003B451B"/>
    <w:rsid w:val="003B6968"/>
    <w:rsid w:val="003C081E"/>
    <w:rsid w:val="003D37D8"/>
    <w:rsid w:val="003E4516"/>
    <w:rsid w:val="003E4A5F"/>
    <w:rsid w:val="00426133"/>
    <w:rsid w:val="004358AB"/>
    <w:rsid w:val="004818E4"/>
    <w:rsid w:val="00484545"/>
    <w:rsid w:val="00490538"/>
    <w:rsid w:val="005050DB"/>
    <w:rsid w:val="005346D9"/>
    <w:rsid w:val="00553E5F"/>
    <w:rsid w:val="00581DB9"/>
    <w:rsid w:val="00593F76"/>
    <w:rsid w:val="00692523"/>
    <w:rsid w:val="006954CD"/>
    <w:rsid w:val="006C4359"/>
    <w:rsid w:val="00702352"/>
    <w:rsid w:val="00711E2E"/>
    <w:rsid w:val="00737A20"/>
    <w:rsid w:val="00751338"/>
    <w:rsid w:val="0076178A"/>
    <w:rsid w:val="007C2450"/>
    <w:rsid w:val="007D3C39"/>
    <w:rsid w:val="007D4706"/>
    <w:rsid w:val="007F38C9"/>
    <w:rsid w:val="00801F04"/>
    <w:rsid w:val="00870AB3"/>
    <w:rsid w:val="008B47BD"/>
    <w:rsid w:val="008B7726"/>
    <w:rsid w:val="009048D8"/>
    <w:rsid w:val="00907469"/>
    <w:rsid w:val="009640F1"/>
    <w:rsid w:val="00972C51"/>
    <w:rsid w:val="009C4912"/>
    <w:rsid w:val="009D3CAD"/>
    <w:rsid w:val="009D454D"/>
    <w:rsid w:val="00A53A99"/>
    <w:rsid w:val="00A94B76"/>
    <w:rsid w:val="00AC0BA9"/>
    <w:rsid w:val="00B06963"/>
    <w:rsid w:val="00B06F77"/>
    <w:rsid w:val="00B15E6C"/>
    <w:rsid w:val="00B55424"/>
    <w:rsid w:val="00BB1090"/>
    <w:rsid w:val="00BF4BF3"/>
    <w:rsid w:val="00D0656F"/>
    <w:rsid w:val="00D227DE"/>
    <w:rsid w:val="00D31D50"/>
    <w:rsid w:val="00D54908"/>
    <w:rsid w:val="00D606EB"/>
    <w:rsid w:val="00D635B7"/>
    <w:rsid w:val="00DA3AED"/>
    <w:rsid w:val="00DE6E7B"/>
    <w:rsid w:val="00E07835"/>
    <w:rsid w:val="00E30E90"/>
    <w:rsid w:val="00E85949"/>
    <w:rsid w:val="00EA6E9D"/>
    <w:rsid w:val="00EC10EF"/>
    <w:rsid w:val="00ED6223"/>
    <w:rsid w:val="00EE5939"/>
    <w:rsid w:val="00EF72A3"/>
    <w:rsid w:val="00F11454"/>
    <w:rsid w:val="00FA1BB5"/>
    <w:rsid w:val="00FD14C1"/>
    <w:rsid w:val="77634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1162</Words>
  <Characters>6627</Characters>
  <Lines>55</Lines>
  <Paragraphs>15</Paragraphs>
  <TotalTime>106</TotalTime>
  <ScaleCrop>false</ScaleCrop>
  <LinksUpToDate>false</LinksUpToDate>
  <CharactersWithSpaces>7774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2021-10-29T09:03:47Z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967AA686DA04404AA6B2C8360F2B77B0</vt:lpwstr>
  </property>
</Properties>
</file>